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736" w:rsidRDefault="00A50736" w:rsidP="00A50736">
      <w:pPr>
        <w:suppressAutoHyphens/>
        <w:spacing w:after="480"/>
        <w:jc w:val="center"/>
      </w:pPr>
      <w:r>
        <w:rPr>
          <w:u w:val="single"/>
        </w:rPr>
        <w:t>NOTICE</w:t>
      </w:r>
    </w:p>
    <w:p w:rsidR="00A50736" w:rsidRDefault="00A50736" w:rsidP="00A50736">
      <w:pPr>
        <w:spacing w:after="240"/>
        <w:jc w:val="both"/>
      </w:pPr>
      <w:r>
        <w:t>The resolution, a summary of which is published herewith, has been adopted on October 21, 2022, and an abstract thereof has been published and posted as required by law and the period of time has elapsed for the submission and filing of a petition for a permissive referendum and a valid petition has not been submitted and filed.  The validity of the obligations authorized by such resolution may be hereafter contested only if such obligations were authorized for an object or purpose for which the Village of Quogue, in the County of Suffolk, New York, is not authorized to expend money or if the provisions of law which should have been complied with as of the date of publication of this notice were not substantially complied with, and an action, suit or proceeding contesting such validity is commenced within twenty days after the date of publication of the notice, or such obligations were authorized in violation of the provisions of the constitution.</w:t>
      </w:r>
    </w:p>
    <w:p w:rsidR="00A50736" w:rsidRDefault="00A50736" w:rsidP="00A50736">
      <w:pPr>
        <w:suppressAutoHyphens/>
        <w:ind w:firstLine="5760"/>
      </w:pPr>
      <w:r>
        <w:t>Aimee Buhl</w:t>
      </w:r>
    </w:p>
    <w:p w:rsidR="00A50736" w:rsidRDefault="00A50736" w:rsidP="00A50736">
      <w:pPr>
        <w:suppressAutoHyphens/>
        <w:spacing w:after="720"/>
        <w:ind w:firstLine="5760"/>
      </w:pPr>
      <w:r>
        <w:t>Village Clerk</w:t>
      </w:r>
    </w:p>
    <w:p w:rsidR="00A50736" w:rsidRDefault="00A50736" w:rsidP="00A50736">
      <w:pPr>
        <w:spacing w:after="240"/>
        <w:ind w:left="1440" w:right="1440"/>
        <w:jc w:val="both"/>
      </w:pPr>
      <w:r>
        <w:t xml:space="preserve">BOND RESOLUTION OF THE VILLAGE OF QUOGUE, NEW YORK, ADOPTED APRIL 15, 2022 AND AMENDED OCTOBER 21, 2022, AUTHORIZING THE CONSTRUCTION </w:t>
      </w:r>
      <w:bookmarkStart w:id="0" w:name="_GoBack"/>
      <w:bookmarkEnd w:id="0"/>
      <w:r>
        <w:t>OF ROAD IMPROVEMENTS ON SCRUB OAK ROAD AND JESSUP AVENUE, IN THE VILLAGE, STATING THE ESTIMATED MAXIMUM COST THEREOF IS $3,250,000, APPROPRIATING SAID AMOUNT FOR SUCH PURPOSE, AND AUTHORIZING THE ISSUANCE OF BONDS IN THE PRINCIPAL AMOUNT OF NOT TO EXCEED $3,250,000 TO FINANCE SAID APPROPRIATION</w:t>
      </w:r>
    </w:p>
    <w:p w:rsidR="00A50736" w:rsidRDefault="00A50736" w:rsidP="00A50736">
      <w:pPr>
        <w:spacing w:after="240"/>
        <w:jc w:val="both"/>
      </w:pPr>
      <w:r>
        <w:t>The object or purpose for which the bonds are authorized is the construction of road improvements on Scrub Oak Road and Jessup Avenue, in the Village, including ancillary and related work in connection therewith, at the estimated maximum cost of $3,250,000.</w:t>
      </w:r>
    </w:p>
    <w:p w:rsidR="00A50736" w:rsidRDefault="00A50736" w:rsidP="00A50736">
      <w:pPr>
        <w:spacing w:after="240"/>
      </w:pPr>
      <w:r>
        <w:t>The maximum amount of obligations authorized to be issued is $3,250,000.</w:t>
      </w:r>
    </w:p>
    <w:p w:rsidR="00A50736" w:rsidRDefault="00A50736" w:rsidP="00A50736">
      <w:pPr>
        <w:spacing w:after="240"/>
        <w:ind w:left="2160" w:hanging="2160"/>
      </w:pPr>
      <w:r>
        <w:t>The period of probable usefulness is fifteen (15) years.</w:t>
      </w:r>
    </w:p>
    <w:p w:rsidR="00A50736" w:rsidRDefault="00A50736" w:rsidP="00A50736">
      <w:pPr>
        <w:spacing w:after="240"/>
        <w:jc w:val="both"/>
      </w:pPr>
      <w:r>
        <w:t>A complete copy of the Bond Resolution summarized above shall be available for public inspection during normal business hours at the office of the Village Clerk, Village of Quogue, Village Hall, 7 Village Lane, Quogue, New York 11959.</w:t>
      </w:r>
    </w:p>
    <w:p w:rsidR="00A50736" w:rsidRDefault="00A50736"/>
    <w:sectPr w:rsidR="00A50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36"/>
    <w:rsid w:val="00A5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CB962-74C8-4C54-8C52-121AC190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Buhl</dc:creator>
  <cp:keywords/>
  <dc:description/>
  <cp:lastModifiedBy>Aimee Buhl</cp:lastModifiedBy>
  <cp:revision>1</cp:revision>
  <dcterms:created xsi:type="dcterms:W3CDTF">2022-11-17T15:37:00Z</dcterms:created>
  <dcterms:modified xsi:type="dcterms:W3CDTF">2022-11-17T15:38:00Z</dcterms:modified>
</cp:coreProperties>
</file>